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INVITATION TO BID</w:t>
      </w:r>
    </w:p>
    <w:p>
      <w:pPr>
        <w:pStyle w:val="Subtitle"/>
      </w:pPr>
      <w:r>
        <w:rPr>
          <w:rtl w:val="0"/>
          <w:lang w:val="en-US"/>
        </w:rPr>
        <w:t>Squannacook River Rail Trail</w:t>
      </w:r>
    </w:p>
    <w:p>
      <w:pPr>
        <w:pStyle w:val="Subtitle"/>
      </w:pPr>
      <w:r>
        <w:rPr>
          <w:rtl w:val="0"/>
          <w:lang w:val="en-US"/>
        </w:rPr>
        <w:t>Townsend, Massachusetts</w:t>
      </w:r>
    </w:p>
    <w:p>
      <w:pPr>
        <w:pStyle w:val="Title"/>
        <w:rPr>
          <w:sz w:val="40"/>
          <w:szCs w:val="40"/>
        </w:rPr>
      </w:pPr>
      <w:r>
        <w:rPr>
          <w:sz w:val="40"/>
          <w:szCs w:val="40"/>
          <w:rtl w:val="0"/>
          <w:lang w:val="en-US"/>
        </w:rPr>
        <w:t>CONSTRUCTION OF THE FIRST ONE-THIRD OF RAIL TRAIL</w:t>
      </w:r>
    </w:p>
    <w:p>
      <w:pPr>
        <w:pStyle w:val="Subtitle"/>
      </w:pPr>
    </w:p>
    <w:p>
      <w:pPr>
        <w:pStyle w:val="Body"/>
      </w:pPr>
      <w:r>
        <w:rPr>
          <w:rtl w:val="0"/>
          <w:lang w:val="en-US"/>
        </w:rPr>
        <w:t xml:space="preserve">The Squannacook River Rail Trail will be a 3.7-mile aggregate hard-pack trail along an abandoned right-of-way owned by the Massachusetts Bay Transportation Authority (MBTA). The entire length of trail will begin at Depot Road in the center of Townsend, MA and end at the Bertozzi Wildlife Management Area in Groton, MA, running along the former Peterborough and Shirley rail corridor. Squannacook Greenways plans to build the rail trail over three construction years, completing approximately one-third of the trail each year. </w:t>
      </w:r>
    </w:p>
    <w:p>
      <w:pPr>
        <w:pStyle w:val="Body"/>
        <w:rPr>
          <w:b w:val="1"/>
          <w:bCs w:val="1"/>
        </w:rPr>
      </w:pPr>
      <w:r>
        <w:rPr>
          <w:b w:val="1"/>
          <w:bCs w:val="1"/>
          <w:rtl w:val="0"/>
          <w:lang w:val="en-US"/>
        </w:rPr>
        <w:t>Squannacook Greenways, Inc. invites interested parties to submit a bid for construction of the first one-third of the rail trail. This first section will be approximately 1.1 miles long, beginning at Depot Street in the center of Townsend and ending at Old Meetinghouse Road in Townsend.</w:t>
      </w:r>
    </w:p>
    <w:p>
      <w:pPr>
        <w:pStyle w:val="Body"/>
      </w:pPr>
      <w:r>
        <w:rPr>
          <w:rtl w:val="0"/>
          <w:lang w:val="en-US"/>
        </w:rPr>
        <w:t>Work required under this contract includes furnishing all materials, equipment, and labor for construction. Railroad ties will be removed and a graded surface of 3/8-inch minus compacted aggregate will be installed over the track ballast. The aggregate surface will be 10 feet wide. Most of the 80-foot right-of-way will remain undisturbed.</w:t>
      </w:r>
    </w:p>
    <w:p>
      <w:pPr>
        <w:pStyle w:val="Body"/>
      </w:pPr>
      <w:r>
        <w:rPr>
          <w:rtl w:val="0"/>
          <w:lang w:val="en-US"/>
        </w:rPr>
        <w:t>Tasks include constructing two staging areas; removing stumps and vegetative debris from the rail corridor; excavating, grading, and placing topsoil to support replication of a wetland area; removing ties and delivering them to a permitted disposal facility; and repairing sections of eroded riverbank and culvert. Tasks also include grading the existing ballast sub base and installing aggregate hard pack surface, along with constructing a parking lot.</w:t>
      </w:r>
    </w:p>
    <w:p>
      <w:pPr>
        <w:pStyle w:val="Body"/>
      </w:pPr>
      <w:r>
        <w:rPr>
          <w:rtl w:val="0"/>
          <w:lang w:val="en-US"/>
        </w:rPr>
        <w:t>Steel rails will be removed as part of a separate project. However, we are asking contractors to provide pricing for rail removal in case this service is needed.</w:t>
      </w:r>
    </w:p>
    <w:p>
      <w:pPr>
        <w:pStyle w:val="Body"/>
        <w:rPr>
          <w:b w:val="1"/>
          <w:bCs w:val="1"/>
        </w:rPr>
      </w:pPr>
      <w:r>
        <w:rPr>
          <w:b w:val="1"/>
          <w:bCs w:val="1"/>
          <w:rtl w:val="0"/>
          <w:lang w:val="en-US"/>
        </w:rPr>
        <w:t>All work shall be done within the period of November 7 to March 15, to fulfill permitting requirements for the Natural Heritage &amp; Endangered Species Program (NHESP).</w:t>
      </w:r>
    </w:p>
    <w:p>
      <w:pPr>
        <w:pStyle w:val="Heading"/>
      </w:pPr>
      <w:r>
        <w:rPr>
          <w:rtl w:val="0"/>
          <w:lang w:val="en-US"/>
        </w:rPr>
        <w:t>About Squannacook Greenways, Inc.</w:t>
      </w:r>
    </w:p>
    <w:p>
      <w:pPr>
        <w:pStyle w:val="Body"/>
      </w:pPr>
      <w:r>
        <w:rPr>
          <w:rtl w:val="0"/>
          <w:lang w:val="en-US"/>
        </w:rPr>
        <w:t>Squannacook Greenways, Inc. is a non-profit 501(c)(3) corporation organized in 2011 to build and maintain the rail trail. In 2015, we secured a 99-year lease of the rail corridor from the MBTA to build a recreational trail. This trail will be constructed using private funding and is not covered under prevailing wage rules.</w:t>
      </w:r>
    </w:p>
    <w:p>
      <w:pPr>
        <w:pStyle w:val="Heading"/>
      </w:pPr>
      <w:r>
        <w:rPr>
          <w:rtl w:val="0"/>
          <w:lang w:val="en-US"/>
        </w:rPr>
        <w:t>Scope of Services</w:t>
      </w:r>
    </w:p>
    <w:p>
      <w:pPr>
        <w:pStyle w:val="Body"/>
      </w:pPr>
      <w:r>
        <w:rPr>
          <w:rtl w:val="0"/>
          <w:lang w:val="en-US"/>
        </w:rPr>
        <w:t xml:space="preserve">For a complete description of the tasks required, see the </w:t>
      </w:r>
      <w:r>
        <w:rPr>
          <w:i w:val="1"/>
          <w:iCs w:val="1"/>
          <w:rtl w:val="0"/>
          <w:lang w:val="en-US"/>
        </w:rPr>
        <w:t xml:space="preserve">Squannacook River Rail Trail Guidelines and Specifications for Construction Contractors </w:t>
      </w:r>
      <w:r>
        <w:rPr>
          <w:rtl w:val="0"/>
          <w:lang w:val="en-US"/>
        </w:rPr>
        <w:t>(the Specifications). In submitting a price quote, bidders acknowledge that they have reviewed and fully understand the Specifications and the project requirements. The Specifications are available on our website at:</w:t>
      </w:r>
      <w:r>
        <w:br w:type="textWrapping"/>
      </w:r>
      <w:r>
        <w:rPr>
          <w:b w:val="1"/>
          <w:bCs w:val="1"/>
          <w:rtl w:val="0"/>
          <w:lang w:val="en-US"/>
        </w:rPr>
        <w:t>http://sqgw.org/pdf/srrt_const_guidelines.pdf</w:t>
      </w:r>
    </w:p>
    <w:p>
      <w:pPr>
        <w:pStyle w:val="Heading"/>
      </w:pPr>
      <w:r>
        <w:rPr>
          <w:rtl w:val="0"/>
          <w:lang w:val="en-US"/>
        </w:rPr>
        <w:t>Regulatory Requirements</w:t>
      </w:r>
    </w:p>
    <w:p>
      <w:pPr>
        <w:pStyle w:val="Body"/>
      </w:pPr>
      <w:r>
        <w:rPr>
          <w:rtl w:val="0"/>
          <w:lang w:val="en-US"/>
        </w:rPr>
        <w:t>This rail trail project is regulated under the Massachusetts Endangered Species Act. All construction shall take place between the dates of November 7 and March 15 to avoid impacts to sensitive habitat.</w:t>
      </w:r>
    </w:p>
    <w:p>
      <w:pPr>
        <w:pStyle w:val="Body"/>
      </w:pPr>
      <w:r>
        <w:rPr>
          <w:rtl w:val="0"/>
          <w:lang w:val="en-US"/>
        </w:rPr>
        <w:t>The project shall also adhere to Best Management Practices (BMPs) developed by the Massachusetts Department of Environmental Protection (DEP) to manage construction risks associated with development of former railroad rights-of-way into rail trails. No soil shall be removed from the rail corridor and excavation shall be kept to a minimum to prevent exposure to potentially contaminated soil.</w:t>
      </w:r>
    </w:p>
    <w:p>
      <w:pPr>
        <w:pStyle w:val="Body"/>
      </w:pPr>
      <w:r>
        <w:rPr>
          <w:rtl w:val="0"/>
          <w:lang w:val="en-US"/>
        </w:rPr>
        <w:t>In addition, the project has received Orders of Conditions (OOCs) from the Townsend Conservation Commission and special measures are required to protect wetland resource areas. Squannacook Greenways has installed erosion controls (wattles and stakes) required by the OOCs. Purchase and Installation of wattles and stakes shall not be included in the bid. Environmental supervision will be provided by Squannacook Greenways and shall not be included in the bid.</w:t>
      </w:r>
    </w:p>
    <w:p>
      <w:pPr>
        <w:pStyle w:val="Body"/>
        <w:rPr>
          <w:b w:val="1"/>
          <w:bCs w:val="1"/>
        </w:rPr>
      </w:pPr>
      <w:r>
        <w:rPr>
          <w:b w:val="1"/>
          <w:bCs w:val="1"/>
          <w:rtl w:val="0"/>
          <w:lang w:val="en-US"/>
        </w:rPr>
        <w:t xml:space="preserve">For a complete list of regulatory documents with URLs to download the files, see the </w:t>
      </w:r>
      <w:r>
        <w:rPr>
          <w:b w:val="1"/>
          <w:bCs w:val="1"/>
          <w:i w:val="1"/>
          <w:iCs w:val="1"/>
          <w:rtl w:val="0"/>
          <w:lang w:val="en-US"/>
        </w:rPr>
        <w:t>Squannacook River Rail Trail Guidelines and Specifications for Construction Contractors</w:t>
      </w:r>
      <w:r>
        <w:rPr>
          <w:b w:val="1"/>
          <w:bCs w:val="1"/>
          <w:rtl w:val="0"/>
        </w:rPr>
        <w:t>.</w:t>
      </w:r>
    </w:p>
    <w:p>
      <w:pPr>
        <w:pStyle w:val="Heading"/>
      </w:pPr>
      <w:r>
        <w:rPr>
          <w:rtl w:val="0"/>
          <w:lang w:val="en-US"/>
        </w:rPr>
        <w:t>Bidder Questions</w:t>
      </w: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All inquiries pertaining to this Invitation to Bid should be directed to:</w:t>
      </w:r>
    </w:p>
    <w:p>
      <w:pPr>
        <w:pStyle w:val="Body"/>
        <w:ind w:left="720" w:firstLine="0"/>
        <w:rPr>
          <w:rStyle w:val="None"/>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Bill Rideout</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Treasurer, Squannacook Greenways, Inc.</w:t>
      </w:r>
      <w:r>
        <w:rPr>
          <w:outline w:val="0"/>
          <w:color w:val="000000"/>
          <w:u w:color="000000"/>
          <w14:textFill>
            <w14:solidFill>
              <w14:srgbClr w14:val="000000"/>
            </w14:solidFill>
          </w14:textFill>
        </w:rPr>
        <w:br w:type="textWrapping"/>
      </w:r>
      <w:r>
        <w:rPr>
          <w:outline w:val="0"/>
          <w:color w:val="000000"/>
          <w:u w:color="000000"/>
          <w:rtl w:val="0"/>
          <w:lang w:val="it-IT"/>
          <w14:textFill>
            <w14:solidFill>
              <w14:srgbClr w14:val="000000"/>
            </w14:solidFill>
          </w14:textFill>
        </w:rPr>
        <w:t>mobile: 978-808-6136</w:t>
      </w:r>
      <w:r>
        <w:rPr>
          <w:outline w:val="0"/>
          <w:color w:val="000000"/>
          <w:u w:color="000000"/>
          <w14:textFill>
            <w14:solidFill>
              <w14:srgbClr w14:val="000000"/>
            </w14:solidFill>
          </w14:textFill>
        </w:rPr>
        <w:br w:type="textWrapping"/>
      </w:r>
      <w:r>
        <w:rPr>
          <w:outline w:val="0"/>
          <w:color w:val="000000"/>
          <w:u w:color="000000"/>
          <w:rtl w:val="0"/>
          <w14:textFill>
            <w14:solidFill>
              <w14:srgbClr w14:val="000000"/>
            </w14:solidFill>
          </w14:textFill>
        </w:rPr>
        <w:t xml:space="preserve">email: </w:t>
      </w:r>
      <w:r>
        <w:rPr>
          <w:rStyle w:val="Hyperlink.0"/>
        </w:rPr>
        <w:fldChar w:fldCharType="begin" w:fldLock="0"/>
      </w:r>
      <w:r>
        <w:rPr>
          <w:rStyle w:val="Hyperlink.0"/>
        </w:rPr>
        <w:instrText xml:space="preserve"> HYPERLINK "mailto:rideout@squannacookgreenways.org"</w:instrText>
      </w:r>
      <w:r>
        <w:rPr>
          <w:rStyle w:val="Hyperlink.0"/>
        </w:rPr>
        <w:fldChar w:fldCharType="separate" w:fldLock="0"/>
      </w:r>
      <w:r>
        <w:rPr>
          <w:rStyle w:val="Hyperlink.0"/>
          <w:rtl w:val="0"/>
          <w:lang w:val="en-US"/>
        </w:rPr>
        <w:t>rideout@squannacookgreenways.org</w:t>
      </w:r>
      <w:r>
        <w:rPr/>
        <w:fldChar w:fldCharType="end" w:fldLock="0"/>
      </w:r>
      <w:r>
        <w:rPr>
          <w:rStyle w:val="None"/>
          <w:rtl w:val="0"/>
          <w:lang w:val="en-US"/>
        </w:rPr>
        <w:t xml:space="preserve"> or </w:t>
      </w:r>
      <w:r>
        <w:rPr>
          <w:rStyle w:val="Hyperlink.0"/>
        </w:rPr>
        <w:fldChar w:fldCharType="begin" w:fldLock="0"/>
      </w:r>
      <w:r>
        <w:rPr>
          <w:rStyle w:val="Hyperlink.0"/>
        </w:rPr>
        <w:instrText xml:space="preserve"> HYPERLINK "mailto:rideout@net1plus.com"</w:instrText>
      </w:r>
      <w:r>
        <w:rPr>
          <w:rStyle w:val="Hyperlink.0"/>
        </w:rPr>
        <w:fldChar w:fldCharType="separate" w:fldLock="0"/>
      </w:r>
      <w:r>
        <w:rPr>
          <w:rStyle w:val="Hyperlink.0"/>
          <w:rtl w:val="0"/>
          <w:lang w:val="en-US"/>
        </w:rPr>
        <w:t>rideout@net1plus.com</w:t>
      </w:r>
      <w:r>
        <w:rPr/>
        <w:fldChar w:fldCharType="end" w:fldLock="0"/>
      </w:r>
      <w:r>
        <w:rPr>
          <w:rStyle w:val="None"/>
          <w:outline w:val="0"/>
          <w:color w:val="000000"/>
          <w:u w:color="000000"/>
          <w:rtl w:val="0"/>
          <w14:textFill>
            <w14:solidFill>
              <w14:srgbClr w14:val="000000"/>
            </w14:solidFill>
          </w14:textFill>
        </w:rPr>
        <w:t xml:space="preserve"> </w:t>
      </w:r>
    </w:p>
    <w:p>
      <w:pPr>
        <w:pStyle w:val="Heading"/>
      </w:pPr>
      <w:r>
        <w:rPr>
          <w:rStyle w:val="None"/>
          <w:rtl w:val="0"/>
          <w:lang w:val="en-US"/>
        </w:rPr>
        <w:t>Tour of the Rail Corridor</w:t>
      </w:r>
    </w:p>
    <w:p>
      <w:pPr>
        <w:pStyle w:val="Body"/>
      </w:pPr>
      <w:r>
        <w:rPr>
          <w:rStyle w:val="None"/>
          <w:rtl w:val="0"/>
          <w:lang w:val="en-US"/>
        </w:rPr>
        <w:t xml:space="preserve">Squannacook Greenways invites potential bidders to tour the rail corridor to view the construction site and clarify the scope of work. Contractor should contact </w:t>
      </w:r>
      <w:r>
        <w:rPr>
          <w:rStyle w:val="None"/>
          <w:outline w:val="0"/>
          <w:color w:val="000000"/>
          <w:u w:color="000000"/>
          <w:rtl w:val="0"/>
          <w:lang w:val="en-US"/>
          <w14:textFill>
            <w14:solidFill>
              <w14:srgbClr w14:val="000000"/>
            </w14:solidFill>
          </w14:textFill>
        </w:rPr>
        <w:t>Squannacook Greenways to arrange a meeting time and place</w:t>
      </w:r>
      <w:r>
        <w:rPr>
          <w:rStyle w:val="None"/>
          <w:rtl w:val="0"/>
          <w:lang w:val="en-US"/>
        </w:rPr>
        <w:t>. We try to answer questions on-site during the tour and/or in a follow-up communication.</w:t>
      </w:r>
      <w:r>
        <w:rPr>
          <w:rStyle w:val="None"/>
          <w:rFonts w:ascii="Times New Roman" w:hAnsi="Times New Roman"/>
          <w:rtl w:val="0"/>
        </w:rPr>
        <w:t xml:space="preserve"> </w:t>
      </w:r>
      <w:r>
        <w:rPr>
          <w:rStyle w:val="None"/>
          <w:rtl w:val="0"/>
          <w:lang w:val="en-US"/>
        </w:rPr>
        <w:t>In addition, bidders are welcome and encouraged to tour the site on their own.</w:t>
      </w:r>
      <w:r>
        <w:rPr>
          <w:rStyle w:val="None"/>
          <w:rFonts w:ascii="Arial Unicode MS" w:cs="Arial Unicode MS" w:hAnsi="Arial Unicode MS" w:eastAsia="Arial Unicode MS"/>
          <w:b w:val="0"/>
          <w:bCs w:val="0"/>
          <w:i w:val="0"/>
          <w:iCs w:val="0"/>
        </w:rPr>
        <w:br w:type="page"/>
      </w:r>
    </w:p>
    <w:p>
      <w:pPr>
        <w:pStyle w:val="Heading"/>
      </w:pPr>
      <w:r>
        <w:rPr>
          <w:rStyle w:val="None"/>
          <w:rtl w:val="0"/>
          <w:lang w:val="da-DK"/>
        </w:rPr>
        <w:t>Timeline</w:t>
      </w:r>
    </w:p>
    <w:tbl>
      <w:tblPr>
        <w:tblW w:w="95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Style w:val="None"/>
                <w:b w:val="1"/>
                <w:bCs w:val="1"/>
                <w:shd w:val="nil" w:color="auto" w:fill="auto"/>
                <w:rtl w:val="0"/>
                <w:lang w:val="en-US"/>
              </w:rPr>
              <w:t>Event</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Date</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ITB released</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August 13, 2020</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Bids due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September 15, 2020</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Selection of contractor</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September 30, 2020</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Project start</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November 7, 2020</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Project finish</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March 15, 2021</w:t>
            </w:r>
          </w:p>
        </w:tc>
      </w:tr>
    </w:tbl>
    <w:p>
      <w:pPr>
        <w:pStyle w:val="Heading"/>
        <w:widowControl w:val="0"/>
        <w:spacing w:line="240" w:lineRule="auto"/>
      </w:pPr>
    </w:p>
    <w:p>
      <w:pPr>
        <w:pStyle w:val="Heading"/>
      </w:pPr>
    </w:p>
    <w:p>
      <w:pPr>
        <w:pStyle w:val="Heading"/>
      </w:pPr>
      <w:r>
        <w:rPr>
          <w:rStyle w:val="None"/>
          <w:rtl w:val="0"/>
          <w:lang w:val="en-US"/>
        </w:rPr>
        <w:t>Minimum Requirements for Contractors</w:t>
      </w:r>
    </w:p>
    <w:p>
      <w:pPr>
        <w:pStyle w:val="Body"/>
      </w:pPr>
      <w:r>
        <w:rPr>
          <w:rStyle w:val="None"/>
          <w:rtl w:val="0"/>
          <w:lang w:val="en-US"/>
        </w:rPr>
        <w:t>Bidder must presently have, or will procure at time of contract award, personnel, materials, and equipment necessary to perform the services outlined in this Invitation to Bid. Bidder must hold all pertinent licenses in the Commonwealth of Massachusetts.</w:t>
      </w:r>
    </w:p>
    <w:p>
      <w:pPr>
        <w:pStyle w:val="Body"/>
      </w:pPr>
      <w:r>
        <w:rPr>
          <w:rStyle w:val="None"/>
          <w:rtl w:val="0"/>
          <w:lang w:val="en-US"/>
        </w:rPr>
        <w:t>The bid must include evidence of a minimum liability coverage for personal injury, bodily injury, and property damage with limits not less than one million ($1,000,000.00) dollars per occurrence and three million ($3,000,000.00) dollars in aggregate. Umbrella liability coverage with limits of not less than two million ($2,000,000.00) dollars covering all work performed must also be provided. Such insurance shall be written on an occurrence basis (as opposed to a claims-made basis) and name Squannacook Greenways, Inc. and the MBTA as additional insureds. This requirement is specified by the MBTA lease.</w:t>
      </w:r>
    </w:p>
    <w:p>
      <w:pPr>
        <w:pStyle w:val="Body"/>
      </w:pPr>
      <w:r>
        <w:rPr>
          <w:rStyle w:val="None"/>
          <w:rtl w:val="0"/>
          <w:lang w:val="en-US"/>
        </w:rPr>
        <w:t>The bidder acknowledges that the permitting and other documents associated with the work, as listed in the Specifications, are part of the work specifications, and that its bid includes all costs to comply with the permitting and other requirements outlined in those documents.</w:t>
      </w:r>
    </w:p>
    <w:p>
      <w:pPr>
        <w:pStyle w:val="Body"/>
      </w:pPr>
      <w:r>
        <w:rPr>
          <w:rStyle w:val="None"/>
          <w:rtl w:val="0"/>
          <w:lang w:val="en-US"/>
        </w:rPr>
        <w:t>The bidder acknowledges that it has had free access to inspect the trail, staging areas, and other work areas; that it has a full understanding of the requirements and challenges associated with construction; that its bid includes all costs to complete the listed work tasks; and that change orders shall not be submitted due to unanticipated conditions on the trail and associated work areas.</w:t>
      </w:r>
    </w:p>
    <w:p>
      <w:pPr>
        <w:pStyle w:val="Body"/>
      </w:pPr>
      <w:r>
        <w:rPr>
          <w:rStyle w:val="None"/>
          <w:rtl w:val="0"/>
          <w:lang w:val="en-US"/>
        </w:rPr>
        <w:t>Squannacook Greenways, Inc. reserves the right to accept or refuse any or all bids at our sole discretion.</w:t>
      </w:r>
    </w:p>
    <w:p>
      <w:pPr>
        <w:pStyle w:val="Heading"/>
      </w:pPr>
      <w:r>
        <w:rPr>
          <w:rStyle w:val="None"/>
          <w:rtl w:val="0"/>
          <w:lang w:val="en-US"/>
        </w:rPr>
        <w:t>Bid Submissions</w:t>
      </w:r>
    </w:p>
    <w:p>
      <w:pPr>
        <w:pStyle w:val="Body"/>
      </w:pPr>
      <w:r>
        <w:rPr>
          <w:rStyle w:val="None"/>
          <w:rtl w:val="0"/>
          <w:lang w:val="en-US"/>
        </w:rPr>
        <w:t>Bidders must submit the following:</w:t>
      </w:r>
    </w:p>
    <w:p>
      <w:pPr>
        <w:pStyle w:val="List Paragraph"/>
        <w:numPr>
          <w:ilvl w:val="0"/>
          <w:numId w:val="2"/>
        </w:numPr>
        <w:rPr>
          <w:lang w:val="en-US"/>
        </w:rPr>
      </w:pPr>
      <w:r>
        <w:rPr>
          <w:rStyle w:val="None"/>
          <w:rtl w:val="0"/>
          <w:lang w:val="en-US"/>
        </w:rPr>
        <w:t>Bidder Information Form</w:t>
      </w:r>
    </w:p>
    <w:p>
      <w:pPr>
        <w:pStyle w:val="List Paragraph"/>
        <w:numPr>
          <w:ilvl w:val="0"/>
          <w:numId w:val="2"/>
        </w:numPr>
        <w:rPr>
          <w:lang w:val="en-US"/>
        </w:rPr>
      </w:pPr>
      <w:r>
        <w:rPr>
          <w:rStyle w:val="None"/>
          <w:rtl w:val="0"/>
          <w:lang w:val="en-US"/>
        </w:rPr>
        <w:t>Bidder Qualifications Form</w:t>
      </w:r>
    </w:p>
    <w:p>
      <w:pPr>
        <w:pStyle w:val="List Paragraph"/>
        <w:numPr>
          <w:ilvl w:val="0"/>
          <w:numId w:val="2"/>
        </w:numPr>
        <w:rPr>
          <w:lang w:val="en-US"/>
        </w:rPr>
      </w:pPr>
      <w:r>
        <w:rPr>
          <w:rStyle w:val="None"/>
          <w:rtl w:val="0"/>
          <w:lang w:val="en-US"/>
        </w:rPr>
        <w:t>References</w:t>
      </w:r>
    </w:p>
    <w:p>
      <w:pPr>
        <w:pStyle w:val="List Paragraph"/>
        <w:numPr>
          <w:ilvl w:val="0"/>
          <w:numId w:val="2"/>
        </w:numPr>
        <w:rPr>
          <w:lang w:val="en-US"/>
        </w:rPr>
      </w:pPr>
      <w:r>
        <w:rPr>
          <w:rStyle w:val="None"/>
          <w:rtl w:val="0"/>
          <w:lang w:val="en-US"/>
        </w:rPr>
        <w:t>Price Quote</w:t>
      </w:r>
    </w:p>
    <w:p>
      <w:pPr>
        <w:pStyle w:val="Body"/>
      </w:pPr>
      <w:r>
        <w:rPr>
          <w:rStyle w:val="None"/>
          <w:rtl w:val="0"/>
          <w:lang w:val="en-US"/>
        </w:rPr>
        <w:t xml:space="preserve">All bids must be received by </w:t>
      </w:r>
      <w:r>
        <w:rPr>
          <w:rStyle w:val="None"/>
          <w:b w:val="1"/>
          <w:bCs w:val="1"/>
          <w:rtl w:val="0"/>
        </w:rPr>
        <w:t>September 15, 2020</w:t>
      </w:r>
      <w:r>
        <w:rPr>
          <w:rStyle w:val="None"/>
          <w:rtl w:val="0"/>
          <w:lang w:val="en-US"/>
        </w:rPr>
        <w:t xml:space="preserve"> at the following email address:</w:t>
      </w:r>
    </w:p>
    <w:p>
      <w:pPr>
        <w:pStyle w:val="Body"/>
        <w:ind w:left="72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Bill Rideout</w:t>
      </w:r>
      <w:r>
        <w:rPr>
          <w:rStyle w:val="None"/>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Treasurer, Squannacook Greenways, Inc.</w:t>
      </w:r>
      <w:r>
        <w:rPr>
          <w:rStyle w:val="None"/>
          <w:outline w:val="0"/>
          <w:color w:val="000000"/>
          <w:u w:color="000000"/>
          <w14:textFill>
            <w14:solidFill>
              <w14:srgbClr w14:val="000000"/>
            </w14:solidFill>
          </w14:textFill>
        </w:rPr>
        <w:br w:type="textWrapping"/>
      </w:r>
      <w:r>
        <w:rPr>
          <w:rStyle w:val="None"/>
          <w:outline w:val="0"/>
          <w:color w:val="000000"/>
          <w:u w:color="000000"/>
          <w:rtl w:val="0"/>
          <w14:textFill>
            <w14:solidFill>
              <w14:srgbClr w14:val="000000"/>
            </w14:solidFill>
          </w14:textFill>
        </w:rPr>
        <w:t xml:space="preserve">email: </w:t>
      </w:r>
      <w:r>
        <w:rPr>
          <w:rStyle w:val="Hyperlink.0"/>
        </w:rPr>
        <w:fldChar w:fldCharType="begin" w:fldLock="0"/>
      </w:r>
      <w:r>
        <w:rPr>
          <w:rStyle w:val="Hyperlink.0"/>
        </w:rPr>
        <w:instrText xml:space="preserve"> HYPERLINK "mailto:rideout@squannacookgreenways.org"</w:instrText>
      </w:r>
      <w:r>
        <w:rPr>
          <w:rStyle w:val="Hyperlink.0"/>
        </w:rPr>
        <w:fldChar w:fldCharType="separate" w:fldLock="0"/>
      </w:r>
      <w:r>
        <w:rPr>
          <w:rStyle w:val="Hyperlink.0"/>
          <w:rtl w:val="0"/>
          <w:lang w:val="en-US"/>
        </w:rPr>
        <w:t>rideout@squannacookgreenways.org</w:t>
      </w:r>
      <w:r>
        <w:rPr/>
        <w:fldChar w:fldCharType="end" w:fldLock="0"/>
      </w:r>
      <w:r>
        <w:rPr>
          <w:rStyle w:val="None"/>
          <w:rtl w:val="0"/>
          <w:lang w:val="en-US"/>
        </w:rPr>
        <w:t xml:space="preserve"> or </w:t>
      </w:r>
      <w:r>
        <w:rPr>
          <w:rStyle w:val="Hyperlink.0"/>
        </w:rPr>
        <w:fldChar w:fldCharType="begin" w:fldLock="0"/>
      </w:r>
      <w:r>
        <w:rPr>
          <w:rStyle w:val="Hyperlink.0"/>
        </w:rPr>
        <w:instrText xml:space="preserve"> HYPERLINK "mailto:rideout@net1plus.com"</w:instrText>
      </w:r>
      <w:r>
        <w:rPr>
          <w:rStyle w:val="Hyperlink.0"/>
        </w:rPr>
        <w:fldChar w:fldCharType="separate" w:fldLock="0"/>
      </w:r>
      <w:r>
        <w:rPr>
          <w:rStyle w:val="Hyperlink.0"/>
          <w:rtl w:val="0"/>
          <w:lang w:val="en-US"/>
        </w:rPr>
        <w:t>rideout@net1plus.com</w:t>
      </w:r>
      <w:r>
        <w:rPr/>
        <w:fldChar w:fldCharType="end" w:fldLock="0"/>
      </w:r>
      <w:r>
        <w:rPr>
          <w:rStyle w:val="None"/>
          <w:outline w:val="0"/>
          <w:color w:val="000000"/>
          <w:u w:color="000000"/>
          <w:rtl w:val="0"/>
          <w14:textFill>
            <w14:solidFill>
              <w14:srgbClr w14:val="000000"/>
            </w14:solidFill>
          </w14:textFill>
        </w:rPr>
        <w:t xml:space="preserve"> </w:t>
      </w:r>
    </w:p>
    <w:p>
      <w:pPr>
        <w:pStyle w:val="Heading"/>
      </w:pPr>
      <w:r>
        <w:rPr>
          <w:rStyle w:val="None"/>
          <w:rtl w:val="0"/>
          <w:lang w:val="en-US"/>
        </w:rPr>
        <w:t>Payment for Work Performed</w:t>
      </w:r>
    </w:p>
    <w:p>
      <w:pPr>
        <w:pStyle w:val="Body"/>
      </w:pPr>
      <w:r>
        <w:rPr>
          <w:rStyle w:val="None"/>
          <w:rtl w:val="0"/>
          <w:lang w:val="en-US"/>
        </w:rPr>
        <w:t>The awarded contractor shall submit to Squannacook Greenways, Inc. a billing statement for the project tasks listed in the Bid Quote. This statement shall describe and give the cost of the completed work as listed in the awarded contract.</w:t>
      </w:r>
    </w:p>
    <w:p>
      <w:pPr>
        <w:pStyle w:val="Heading"/>
      </w:pPr>
      <w:r>
        <w:rPr>
          <w:rStyle w:val="None"/>
          <w:rFonts w:ascii="Arial Unicode MS" w:cs="Arial Unicode MS" w:hAnsi="Arial Unicode MS" w:eastAsia="Arial Unicode MS"/>
          <w:b w:val="0"/>
          <w:bCs w:val="0"/>
          <w:i w:val="0"/>
          <w:iCs w:val="0"/>
        </w:rPr>
        <w:br w:type="page"/>
      </w:r>
    </w:p>
    <w:p>
      <w:pPr>
        <w:pStyle w:val="Heading"/>
      </w:pPr>
      <w:r>
        <w:rPr>
          <w:rStyle w:val="None"/>
          <w:rtl w:val="0"/>
          <w:lang w:val="da-DK"/>
        </w:rPr>
        <w:t>Bidder Information</w:t>
      </w:r>
    </w:p>
    <w:p>
      <w:pPr>
        <w:pStyle w:val="Body"/>
      </w:pPr>
      <w:r>
        <w:rPr>
          <w:rStyle w:val="None"/>
          <w:rtl w:val="0"/>
          <w:lang w:val="en-US"/>
        </w:rPr>
        <w:t>Attach  additional pages if needed.</w:t>
      </w:r>
    </w:p>
    <w:p>
      <w:pPr>
        <w:pStyle w:val="No Spacing"/>
      </w:pPr>
      <w:r>
        <w:rPr>
          <w:rStyle w:val="None"/>
          <w:rtl w:val="0"/>
          <w:lang w:val="en-US"/>
        </w:rPr>
        <w:t>Company Information:</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8"/>
        <w:gridCol w:w="7758"/>
      </w:tblGrid>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Style w:val="None"/>
                <w:shd w:val="nil" w:color="auto" w:fill="auto"/>
                <w:rtl w:val="0"/>
                <w:lang w:val="en-US"/>
              </w:rPr>
              <w:t>Company Name:</w:t>
            </w:r>
          </w:p>
        </w:tc>
        <w:tc>
          <w:tcPr>
            <w:tcW w:type="dxa" w:w="775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Website:</w:t>
            </w: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Address:</w:t>
            </w: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Brief business description:</w:t>
            </w: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 Spacing"/>
        <w:widowControl w:val="0"/>
      </w:pPr>
    </w:p>
    <w:p>
      <w:pPr>
        <w:pStyle w:val="No Spacing"/>
      </w:pPr>
    </w:p>
    <w:p>
      <w:pPr>
        <w:pStyle w:val="No Spacing"/>
      </w:pPr>
      <w:r>
        <w:rPr>
          <w:rStyle w:val="None"/>
          <w:rtl w:val="0"/>
          <w:lang w:val="en-US"/>
        </w:rPr>
        <w:t>Primary Contact:</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8"/>
        <w:gridCol w:w="3330"/>
        <w:gridCol w:w="1080"/>
        <w:gridCol w:w="3348"/>
      </w:tblGrid>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Style w:val="None"/>
                <w:shd w:val="nil" w:color="auto" w:fill="auto"/>
                <w:rtl w:val="0"/>
                <w:lang w:val="en-US"/>
              </w:rPr>
              <w:t>Name:</w:t>
            </w:r>
          </w:p>
        </w:tc>
        <w:tc>
          <w:tcPr>
            <w:tcW w:type="dxa" w:w="7758"/>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Telephone:</w:t>
            </w:r>
          </w:p>
        </w:tc>
        <w:tc>
          <w:tcPr>
            <w:tcW w:type="dxa" w:w="33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jc w:val="right"/>
            </w:pPr>
            <w:r>
              <w:rPr>
                <w:rStyle w:val="None"/>
                <w:shd w:val="nil" w:color="auto" w:fill="auto"/>
                <w:rtl w:val="0"/>
                <w:lang w:val="en-US"/>
              </w:rPr>
              <w:t>Mobile:</w:t>
            </w:r>
          </w:p>
        </w:tc>
        <w:tc>
          <w:tcPr>
            <w:tcW w:type="dxa" w:w="33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Email:</w:t>
            </w:r>
          </w:p>
        </w:tc>
        <w:tc>
          <w:tcPr>
            <w:tcW w:type="dxa" w:w="775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 Spacing"/>
        <w:widowControl w:val="0"/>
      </w:pPr>
    </w:p>
    <w:p>
      <w:pPr>
        <w:pStyle w:val="Body"/>
        <w:rPr>
          <w:rStyle w:val="None"/>
          <w:b w:val="1"/>
          <w:bCs w:val="1"/>
        </w:rPr>
      </w:pPr>
    </w:p>
    <w:p>
      <w:pPr>
        <w:pStyle w:val="No Spacing"/>
      </w:pPr>
      <w:r>
        <w:rPr>
          <w:rStyle w:val="None"/>
          <w:rtl w:val="0"/>
          <w:lang w:val="en-US"/>
        </w:rPr>
        <w:t>Secondary Contact (optional):</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8"/>
        <w:gridCol w:w="3330"/>
        <w:gridCol w:w="1080"/>
        <w:gridCol w:w="3348"/>
      </w:tblGrid>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Style w:val="None"/>
                <w:shd w:val="nil" w:color="auto" w:fill="auto"/>
                <w:rtl w:val="0"/>
                <w:lang w:val="en-US"/>
              </w:rPr>
              <w:t>Name:</w:t>
            </w:r>
          </w:p>
        </w:tc>
        <w:tc>
          <w:tcPr>
            <w:tcW w:type="dxa" w:w="7758"/>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Telephone:</w:t>
            </w:r>
          </w:p>
        </w:tc>
        <w:tc>
          <w:tcPr>
            <w:tcW w:type="dxa" w:w="33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jc w:val="right"/>
            </w:pPr>
            <w:r>
              <w:rPr>
                <w:rStyle w:val="None"/>
                <w:shd w:val="nil" w:color="auto" w:fill="auto"/>
                <w:rtl w:val="0"/>
                <w:lang w:val="en-US"/>
              </w:rPr>
              <w:t>Mobile:</w:t>
            </w:r>
          </w:p>
        </w:tc>
        <w:tc>
          <w:tcPr>
            <w:tcW w:type="dxa" w:w="33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Email:</w:t>
            </w:r>
          </w:p>
        </w:tc>
        <w:tc>
          <w:tcPr>
            <w:tcW w:type="dxa" w:w="775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 Spacing"/>
        <w:widowControl w:val="0"/>
      </w:pPr>
    </w:p>
    <w:p>
      <w:pPr>
        <w:pStyle w:val="Body"/>
        <w:rPr>
          <w:rStyle w:val="None"/>
          <w:b w:val="1"/>
          <w:bCs w:val="1"/>
        </w:rPr>
      </w:pPr>
    </w:p>
    <w:p>
      <w:pPr>
        <w:pStyle w:val="Body"/>
      </w:pPr>
      <w:r>
        <w:rPr>
          <w:rStyle w:val="None"/>
          <w:rFonts w:ascii="Arial Unicode MS" w:cs="Arial Unicode MS" w:hAnsi="Arial Unicode MS" w:eastAsia="Arial Unicode MS"/>
          <w:b w:val="0"/>
          <w:bCs w:val="0"/>
          <w:i w:val="0"/>
          <w:iCs w:val="0"/>
        </w:rPr>
        <w:br w:type="page"/>
      </w:r>
    </w:p>
    <w:p>
      <w:pPr>
        <w:pStyle w:val="Heading"/>
      </w:pPr>
      <w:r>
        <w:rPr>
          <w:rStyle w:val="None"/>
          <w:rtl w:val="0"/>
          <w:lang w:val="en-US"/>
        </w:rPr>
        <w:t>Bidder Qualifications</w:t>
      </w:r>
    </w:p>
    <w:p>
      <w:pPr>
        <w:pStyle w:val="Body"/>
      </w:pPr>
      <w:r>
        <w:rPr>
          <w:rStyle w:val="None"/>
          <w:rtl w:val="0"/>
          <w:lang w:val="en-US"/>
        </w:rPr>
        <w:t>Bidders shall respond to the questions on this form to substantiate their qualifications. Use additional pages if necessary. Bidders may attach documents and other information to demonstrate that they are qualified to perform the work covered under this Invitation to Bid.</w:t>
      </w:r>
    </w:p>
    <w:p>
      <w:pPr>
        <w:pStyle w:val="Body"/>
      </w:pPr>
      <w:r>
        <w:rPr>
          <w:rStyle w:val="None"/>
          <w:rtl w:val="0"/>
          <w:lang w:val="en-US"/>
        </w:rPr>
        <w:t>1. How many years has your organization been in business as a contractor performing the type of services outlined in the Invitation to Bid?</w:t>
      </w:r>
    </w:p>
    <w:p>
      <w:pPr>
        <w:pStyle w:val="Body"/>
      </w:pPr>
    </w:p>
    <w:p>
      <w:pPr>
        <w:pStyle w:val="Body"/>
      </w:pPr>
      <w:r>
        <w:rPr>
          <w:rStyle w:val="None"/>
          <w:rtl w:val="0"/>
          <w:lang w:val="en-US"/>
        </w:rPr>
        <w:t>2. Describe at least two projects your organization has completed that are relevant in size and scope to the Squannacook River Rail Trail project.</w:t>
      </w:r>
    </w:p>
    <w:p>
      <w:pPr>
        <w:pStyle w:val="Body"/>
      </w:pPr>
    </w:p>
    <w:p>
      <w:pPr>
        <w:pStyle w:val="Body"/>
      </w:pPr>
      <w:r>
        <w:rPr>
          <w:rStyle w:val="None"/>
          <w:rtl w:val="0"/>
          <w:lang w:val="en-US"/>
        </w:rPr>
        <w:t>3. The timeframe for this project is very tight. Do you have other projects underway or scheduled that might interfere with the start and completion schedule for the project covered under this Invitation to Bid?</w:t>
      </w:r>
      <w:r>
        <w:rPr>
          <w:rStyle w:val="None"/>
        </w:rPr>
        <w:br w:type="textWrapping"/>
        <w:br w:type="textWrapping"/>
      </w:r>
    </w:p>
    <w:p>
      <w:pPr>
        <w:pStyle w:val="Body"/>
      </w:pPr>
      <w:r>
        <w:rPr>
          <w:rStyle w:val="None"/>
          <w:rtl w:val="0"/>
          <w:lang w:val="en-US"/>
        </w:rPr>
        <w:t>4. In the past five (5) years, has your organization ever failed to complete an awarded project within the specified contract time? If so, where, when, and why?</w:t>
      </w:r>
    </w:p>
    <w:p>
      <w:pPr>
        <w:pStyle w:val="Body"/>
      </w:pPr>
    </w:p>
    <w:p>
      <w:pPr>
        <w:pStyle w:val="Body"/>
      </w:pPr>
      <w:r>
        <w:rPr>
          <w:rStyle w:val="None"/>
          <w:rtl w:val="0"/>
          <w:lang w:val="en-US"/>
        </w:rPr>
        <w:t>5. Segments of our project are impacted by environmental regulations. Briefly describe your company's experience in working under state and/or local regulations.</w:t>
      </w:r>
    </w:p>
    <w:p>
      <w:pPr>
        <w:pStyle w:val="Body"/>
      </w:pPr>
    </w:p>
    <w:p>
      <w:pPr>
        <w:pStyle w:val="Body"/>
      </w:pPr>
      <w:r>
        <w:rPr>
          <w:rStyle w:val="None"/>
          <w:rtl w:val="0"/>
          <w:lang w:val="en-US"/>
        </w:rPr>
        <w:t>6. Summarize your relevant insurance coverage and licenses.</w:t>
      </w:r>
    </w:p>
    <w:p>
      <w:pPr>
        <w:pStyle w:val="Body"/>
      </w:pPr>
    </w:p>
    <w:p>
      <w:pPr>
        <w:pStyle w:val="Body"/>
      </w:pPr>
      <w:r>
        <w:rPr>
          <w:rStyle w:val="None"/>
          <w:rFonts w:ascii="Arial Unicode MS" w:cs="Arial Unicode MS" w:hAnsi="Arial Unicode MS" w:eastAsia="Arial Unicode MS"/>
          <w:b w:val="0"/>
          <w:bCs w:val="0"/>
          <w:i w:val="0"/>
          <w:iCs w:val="0"/>
        </w:rPr>
        <w:br w:type="page"/>
      </w:r>
    </w:p>
    <w:p>
      <w:pPr>
        <w:pStyle w:val="Heading"/>
      </w:pPr>
      <w:r>
        <w:rPr>
          <w:rStyle w:val="None"/>
          <w:rtl w:val="0"/>
          <w:lang w:val="fr-FR"/>
        </w:rPr>
        <w:t>References</w:t>
      </w:r>
    </w:p>
    <w:p>
      <w:pPr>
        <w:pStyle w:val="Body"/>
      </w:pPr>
      <w:r>
        <w:rPr>
          <w:rStyle w:val="None"/>
          <w:rtl w:val="0"/>
          <w:lang w:val="en-US"/>
        </w:rPr>
        <w:t>Provide a reference for a project completed within the last two years, including the company name, contact name, telephone number, email address, and a brief description of the project. Please inform your references that Squannacook Greenways intends to contact them to ask about your performance on their project.</w:t>
      </w:r>
    </w:p>
    <w:p>
      <w:pPr>
        <w:pStyle w:val="No Spacing"/>
      </w:pPr>
      <w:r>
        <w:rPr>
          <w:rStyle w:val="None"/>
          <w:rtl w:val="0"/>
          <w:lang w:val="en-US"/>
        </w:rPr>
        <w:t>Reference</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8"/>
        <w:gridCol w:w="3060"/>
        <w:gridCol w:w="1080"/>
        <w:gridCol w:w="3348"/>
      </w:tblGrid>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Style w:val="None"/>
                <w:shd w:val="nil" w:color="auto" w:fill="auto"/>
                <w:rtl w:val="0"/>
                <w:lang w:val="en-US"/>
              </w:rPr>
              <w:t>Contact name:</w:t>
            </w:r>
          </w:p>
        </w:tc>
        <w:tc>
          <w:tcPr>
            <w:tcW w:type="dxa" w:w="7488"/>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Telephone:</w:t>
            </w:r>
          </w:p>
        </w:tc>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jc w:val="right"/>
            </w:pPr>
            <w:r>
              <w:rPr>
                <w:rStyle w:val="None"/>
                <w:shd w:val="nil" w:color="auto" w:fill="auto"/>
                <w:rtl w:val="0"/>
                <w:lang w:val="en-US"/>
              </w:rPr>
              <w:t>Mobile:</w:t>
            </w:r>
          </w:p>
        </w:tc>
        <w:tc>
          <w:tcPr>
            <w:tcW w:type="dxa" w:w="33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Email:</w:t>
            </w: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Project location:</w:t>
            </w: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Project description:</w:t>
            </w: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Relevance to this project:</w:t>
            </w: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 Spacing"/>
        <w:widowControl w:val="0"/>
      </w:pPr>
    </w:p>
    <w:p>
      <w:pPr>
        <w:pStyle w:val="No Spacing"/>
      </w:pPr>
    </w:p>
    <w:p>
      <w:pPr>
        <w:pStyle w:val="Body"/>
      </w:pPr>
    </w:p>
    <w:p>
      <w:pPr>
        <w:pStyle w:val="Body"/>
      </w:pPr>
      <w:r>
        <w:rPr>
          <w:rStyle w:val="None"/>
          <w:rFonts w:ascii="Arial Unicode MS" w:cs="Arial Unicode MS" w:hAnsi="Arial Unicode MS" w:eastAsia="Arial Unicode MS"/>
          <w:b w:val="0"/>
          <w:bCs w:val="0"/>
          <w:i w:val="0"/>
          <w:iCs w:val="0"/>
        </w:rPr>
        <w:br w:type="page"/>
      </w:r>
    </w:p>
    <w:p>
      <w:pPr>
        <w:pStyle w:val="Heading"/>
      </w:pPr>
      <w:r>
        <w:rPr>
          <w:rStyle w:val="None"/>
          <w:rtl w:val="0"/>
          <w:lang w:val="en-US"/>
        </w:rPr>
        <w:t>Price Quote</w:t>
      </w:r>
    </w:p>
    <w:p>
      <w:pPr>
        <w:pStyle w:val="Body"/>
        <w:rPr>
          <w:rStyle w:val="None"/>
          <w:u w:val="single"/>
        </w:rPr>
      </w:pPr>
      <w:r>
        <w:rPr>
          <w:rStyle w:val="None"/>
          <w:rtl w:val="0"/>
          <w:lang w:val="en-US"/>
        </w:rPr>
        <w:t xml:space="preserve">Before submitting a price quote, bidders are expected to familiarize themselves completely with the </w:t>
      </w:r>
      <w:r>
        <w:rPr>
          <w:rStyle w:val="None"/>
          <w:i w:val="1"/>
          <w:iCs w:val="1"/>
          <w:rtl w:val="0"/>
          <w:lang w:val="en-US"/>
        </w:rPr>
        <w:t>Squannacook River Rail Trail Guidelines and Specifications for Construction Contractors</w:t>
      </w:r>
      <w:r>
        <w:rPr>
          <w:rStyle w:val="None"/>
          <w:rtl w:val="0"/>
          <w:lang w:val="en-US"/>
        </w:rPr>
        <w:t xml:space="preserve"> and all of the documents listed in the Regulatory and Legal Documents section contained therein.</w:t>
      </w:r>
    </w:p>
    <w:p>
      <w:pPr>
        <w:pStyle w:val="Body"/>
      </w:pPr>
      <w:r>
        <w:rPr>
          <w:rStyle w:val="None"/>
          <w:b w:val="1"/>
          <w:bCs w:val="1"/>
          <w:rtl w:val="0"/>
          <w:lang w:val="en-US"/>
        </w:rPr>
        <w:t>When preparing price quotes, contractors should note that this trail will be constructed using private funding and is not covered under prevailing wage rules.</w:t>
      </w:r>
    </w:p>
    <w:p>
      <w:pPr>
        <w:pStyle w:val="Body"/>
      </w:pPr>
      <w:r>
        <w:rPr>
          <w:rStyle w:val="None"/>
          <w:rtl w:val="0"/>
          <w:lang w:val="en-US"/>
        </w:rPr>
        <w:t>Price Quotes shall be firm until contract is signed. Price Quotes shall include such amounts as bidders deem proper for all labor, materials, supplies, equipment, subcontractors, insurance, bonds, overhead, profit and any other costs to provide the Scope of Services as noted in this Invitation to Bid. The Bid Pricing shall not include sales tax or use tax.</w:t>
      </w:r>
    </w:p>
    <w:p>
      <w:pPr>
        <w:pStyle w:val="Body"/>
      </w:pPr>
      <w:r>
        <w:rPr>
          <w:rStyle w:val="None"/>
          <w:rtl w:val="0"/>
          <w:lang w:val="en-US"/>
        </w:rPr>
        <w:t>Primary price quote for construction of approximately 1.1 miles of rail trail:</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6"/>
        <w:gridCol w:w="6314"/>
        <w:gridCol w:w="2500"/>
      </w:tblGrid>
      <w:tr>
        <w:tblPrEx>
          <w:shd w:val="clear" w:color="auto" w:fill="ced7e7"/>
        </w:tblPrEx>
        <w:trPr>
          <w:trHeight w:val="221"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pPr>
            <w:r>
              <w:rPr>
                <w:rStyle w:val="None"/>
                <w:b w:val="1"/>
                <w:bCs w:val="1"/>
                <w:shd w:val="nil" w:color="auto" w:fill="auto"/>
                <w:rtl w:val="0"/>
                <w:lang w:val="en-US"/>
              </w:rPr>
              <w:t>No.</w:t>
            </w:r>
          </w:p>
        </w:tc>
        <w:tc>
          <w:tcPr>
            <w:tcW w:type="dxa" w:w="88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0" w:line="240" w:lineRule="auto"/>
            </w:pPr>
            <w:r>
              <w:rPr>
                <w:rStyle w:val="None"/>
                <w:b w:val="1"/>
                <w:bCs w:val="1"/>
                <w:shd w:val="nil" w:color="auto" w:fill="auto"/>
                <w:rtl w:val="0"/>
                <w:lang w:val="en-US"/>
              </w:rPr>
              <w:t>TASK</w:t>
            </w:r>
          </w:p>
        </w:tc>
      </w:tr>
      <w:tr>
        <w:tblPrEx>
          <w:shd w:val="clear" w:color="auto" w:fill="ced7e7"/>
        </w:tblPrEx>
        <w:trPr>
          <w:trHeight w:val="221"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1</w:t>
            </w:r>
          </w:p>
        </w:tc>
        <w:tc>
          <w:tcPr>
            <w:tcW w:type="dxa" w:w="88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Construct staging areas at Depot Street and along Route 119.</w:t>
            </w:r>
          </w:p>
        </w:tc>
      </w:tr>
      <w:tr>
        <w:tblPrEx>
          <w:shd w:val="clear" w:color="auto" w:fill="ced7e7"/>
        </w:tblPrEx>
        <w:trPr>
          <w:trHeight w:val="221"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2</w:t>
            </w:r>
          </w:p>
        </w:tc>
        <w:tc>
          <w:tcPr>
            <w:tcW w:type="dxa" w:w="88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Clear remaining stumps and vegetative debris from rail corridor.</w:t>
            </w:r>
          </w:p>
        </w:tc>
      </w:tr>
      <w:tr>
        <w:tblPrEx>
          <w:shd w:val="clear" w:color="auto" w:fill="ced7e7"/>
        </w:tblPrEx>
        <w:trPr>
          <w:trHeight w:val="481"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3</w:t>
            </w:r>
          </w:p>
        </w:tc>
        <w:tc>
          <w:tcPr>
            <w:tcW w:type="dxa" w:w="88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Remove and transport ties to a disposal facility. Contractor is responsible for identifying and negotiating with facility. Contractor is responsible for disposal costs.</w:t>
            </w:r>
          </w:p>
        </w:tc>
      </w:tr>
      <w:tr>
        <w:tblPrEx>
          <w:shd w:val="clear" w:color="auto" w:fill="ced7e7"/>
        </w:tblPrEx>
        <w:trPr>
          <w:trHeight w:val="221"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4</w:t>
            </w:r>
          </w:p>
        </w:tc>
        <w:tc>
          <w:tcPr>
            <w:tcW w:type="dxa" w:w="88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Replicate wetland.</w:t>
            </w:r>
          </w:p>
        </w:tc>
      </w:tr>
      <w:tr>
        <w:tblPrEx>
          <w:shd w:val="clear" w:color="auto" w:fill="ced7e7"/>
        </w:tblPrEx>
        <w:trPr>
          <w:trHeight w:val="221"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5</w:t>
            </w:r>
          </w:p>
        </w:tc>
        <w:tc>
          <w:tcPr>
            <w:tcW w:type="dxa" w:w="88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Remediate banks, culverts, etc. along the rail corridor.</w:t>
            </w:r>
          </w:p>
        </w:tc>
      </w:tr>
      <w:tr>
        <w:tblPrEx>
          <w:shd w:val="clear" w:color="auto" w:fill="ced7e7"/>
        </w:tblPrEx>
        <w:trPr>
          <w:trHeight w:val="221"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6</w:t>
            </w:r>
          </w:p>
        </w:tc>
        <w:tc>
          <w:tcPr>
            <w:tcW w:type="dxa" w:w="88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Prepare sub base and install aggregate.</w:t>
            </w:r>
          </w:p>
        </w:tc>
      </w:tr>
      <w:tr>
        <w:tblPrEx>
          <w:shd w:val="clear" w:color="auto" w:fill="ced7e7"/>
        </w:tblPrEx>
        <w:trPr>
          <w:trHeight w:val="221"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7</w:t>
            </w:r>
          </w:p>
        </w:tc>
        <w:tc>
          <w:tcPr>
            <w:tcW w:type="dxa" w:w="88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Construct parking area in Townsend Center.</w:t>
            </w:r>
          </w:p>
        </w:tc>
      </w:tr>
      <w:tr>
        <w:tblPrEx>
          <w:shd w:val="clear" w:color="auto" w:fill="ced7e7"/>
        </w:tblPrEx>
        <w:trPr>
          <w:trHeight w:val="221" w:hRule="atLeast"/>
        </w:trPr>
        <w:tc>
          <w:tcPr>
            <w:tcW w:type="dxa" w:w="6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60" w:after="0" w:line="240" w:lineRule="auto"/>
              <w:jc w:val="right"/>
            </w:pPr>
            <w:r>
              <w:rPr>
                <w:rStyle w:val="None"/>
                <w:b w:val="1"/>
                <w:bCs w:val="1"/>
                <w:shd w:val="nil" w:color="auto" w:fill="auto"/>
                <w:rtl w:val="0"/>
                <w:lang w:val="en-US"/>
              </w:rPr>
              <w:t>Total price for tasks 1-7</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bl>
    <w:p>
      <w:pPr>
        <w:pStyle w:val="Body"/>
        <w:widowControl w:val="0"/>
        <w:spacing w:line="240" w:lineRule="auto"/>
      </w:pPr>
    </w:p>
    <w:p>
      <w:pPr>
        <w:pStyle w:val="Body"/>
      </w:pPr>
    </w:p>
    <w:p>
      <w:pPr>
        <w:pStyle w:val="Body"/>
      </w:pPr>
      <w:r>
        <w:rPr>
          <w:rStyle w:val="None"/>
          <w:rtl w:val="0"/>
          <w:lang w:val="en-US"/>
        </w:rPr>
        <w:t>Additional prices for alternative tasks:</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
        <w:gridCol w:w="7208"/>
        <w:gridCol w:w="1818"/>
      </w:tblGrid>
      <w:tr>
        <w:tblPrEx>
          <w:shd w:val="clear" w:color="auto" w:fill="ced7e7"/>
        </w:tblPrEx>
        <w:trPr>
          <w:trHeight w:val="221" w:hRule="atLeast"/>
        </w:trPr>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pPr>
            <w:r>
              <w:rPr>
                <w:rStyle w:val="None"/>
                <w:b w:val="1"/>
                <w:bCs w:val="1"/>
                <w:shd w:val="nil" w:color="auto" w:fill="auto"/>
                <w:rtl w:val="0"/>
                <w:lang w:val="en-US"/>
              </w:rPr>
              <w:t>No.</w:t>
            </w:r>
          </w:p>
        </w:tc>
        <w:tc>
          <w:tcPr>
            <w:tcW w:type="dxa" w:w="7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0" w:line="240" w:lineRule="auto"/>
            </w:pPr>
            <w:r>
              <w:rPr>
                <w:rStyle w:val="None"/>
                <w:b w:val="1"/>
                <w:bCs w:val="1"/>
                <w:shd w:val="nil" w:color="auto" w:fill="auto"/>
                <w:rtl w:val="0"/>
                <w:lang w:val="en-US"/>
              </w:rPr>
              <w:t>TASK</w:t>
            </w:r>
          </w:p>
        </w:tc>
        <w:tc>
          <w:tcPr>
            <w:tcW w:type="dxa" w:w="1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0" w:line="240" w:lineRule="auto"/>
            </w:pPr>
            <w:r>
              <w:rPr>
                <w:rStyle w:val="None"/>
                <w:b w:val="1"/>
                <w:bCs w:val="1"/>
                <w:shd w:val="nil" w:color="auto" w:fill="auto"/>
                <w:rtl w:val="0"/>
                <w:lang w:val="en-US"/>
              </w:rPr>
              <w:t>Additional price</w:t>
            </w:r>
          </w:p>
        </w:tc>
      </w:tr>
      <w:tr>
        <w:tblPrEx>
          <w:shd w:val="clear" w:color="auto" w:fill="ced7e7"/>
        </w:tblPrEx>
        <w:trPr>
          <w:trHeight w:val="481" w:hRule="atLeast"/>
        </w:trPr>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8</w:t>
            </w:r>
          </w:p>
        </w:tc>
        <w:tc>
          <w:tcPr>
            <w:tcW w:type="dxa" w:w="7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 xml:space="preserve">Construct staging area at Old Meetinghouse Road instead of using property along Route 119. </w:t>
            </w:r>
          </w:p>
        </w:tc>
        <w:tc>
          <w:tcPr>
            <w:tcW w:type="dxa" w:w="1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741" w:hRule="atLeast"/>
        </w:trPr>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9</w:t>
            </w:r>
          </w:p>
        </w:tc>
        <w:tc>
          <w:tcPr>
            <w:tcW w:type="dxa" w:w="7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b w:val="0"/>
                <w:bCs w:val="0"/>
                <w:shd w:val="nil" w:color="auto" w:fill="auto"/>
                <w:rtl w:val="0"/>
                <w:lang w:val="en-US"/>
              </w:rPr>
              <w:t>Remove and transport rails from approximately 1.1 miles of rail corridor to a salvage facility. Contractor is responsible for identifying and negotiating with facility. Rails become property of contractor.</w:t>
            </w:r>
          </w:p>
        </w:tc>
        <w:tc>
          <w:tcPr>
            <w:tcW w:type="dxa" w:w="1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bl>
    <w:p>
      <w:pPr>
        <w:pStyle w:val="Body"/>
        <w:widowControl w:val="0"/>
        <w:spacing w:line="240" w:lineRule="auto"/>
      </w:p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i w:val="1"/>
        <w:iCs w:val="1"/>
        <w:sz w:val="18"/>
        <w:szCs w:val="18"/>
        <w:rtl w:val="0"/>
        <w:lang w:val="en-US"/>
      </w:rPr>
      <w:t>v08-20190905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rtl w:val="0"/>
        <w:lang w:val="en-US"/>
      </w:rPr>
      <w:t>Invitation To Bid on Construction of the Squannacook River Rail Trail</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120" w:line="240" w:lineRule="auto"/>
      <w:ind w:left="0" w:right="0" w:firstLine="0"/>
      <w:jc w:val="center"/>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44"/>
      <w:szCs w:val="4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1"/>
      <w:pageBreakBefore w:val="0"/>
      <w:widowControl w:val="1"/>
      <w:shd w:val="clear" w:color="auto" w:fill="auto"/>
      <w:suppressAutoHyphens w:val="0"/>
      <w:bidi w:val="0"/>
      <w:spacing w:before="0" w:after="120" w:line="240" w:lineRule="auto"/>
      <w:ind w:left="0" w:right="0" w:firstLine="0"/>
      <w:jc w:val="center"/>
      <w:outlineLvl w:val="9"/>
    </w:pPr>
    <w:rPr>
      <w:rFonts w:ascii="Calibri" w:cs="Arial Unicode MS" w:hAnsi="Calibri" w:eastAsia="Arial Unicode MS"/>
      <w:b w:val="1"/>
      <w:bCs w:val="1"/>
      <w:i w:val="0"/>
      <w:iCs w:val="0"/>
      <w:caps w:val="0"/>
      <w:smallCaps w:val="0"/>
      <w:strike w:val="0"/>
      <w:dstrike w:val="0"/>
      <w:outline w:val="0"/>
      <w:color w:val="000000"/>
      <w:spacing w:val="15"/>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120" w:after="120" w:line="276" w:lineRule="auto"/>
      <w:ind w:left="0" w:right="0" w:firstLine="0"/>
      <w:jc w:val="center"/>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00"/>
      <w:u w:val="single"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